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62" w:rsidRDefault="005F2DE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02638E" wp14:editId="71B21A25">
            <wp:extent cx="1939925" cy="10655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D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NJLA</w:t>
      </w:r>
      <w:r w:rsidRPr="007B57D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Publ</w:t>
      </w:r>
      <w:r w:rsidRPr="007B57D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 </w:t>
      </w:r>
      <w:r w:rsidRPr="007B57D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ol</w:t>
      </w:r>
      <w:r w:rsidRPr="007B57D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cy</w:t>
      </w:r>
      <w:r w:rsidRPr="007B57D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7B57D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mmi</w:t>
      </w:r>
      <w:r w:rsidRPr="007B57D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7B57DB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7B57DB">
        <w:rPr>
          <w:rFonts w:ascii="Times New Roman" w:eastAsia="Calibri" w:hAnsi="Times New Roman" w:cs="Times New Roman"/>
          <w:b/>
          <w:bCs/>
          <w:sz w:val="24"/>
          <w:szCs w:val="24"/>
        </w:rPr>
        <w:t>ee</w:t>
      </w:r>
    </w:p>
    <w:p w:rsidR="005F2DE5" w:rsidRDefault="005F2DE5" w:rsidP="005F2DE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2018-2019 Legislative Priorities</w:t>
      </w:r>
    </w:p>
    <w:p w:rsidR="005F2DE5" w:rsidRDefault="005F2DE5" w:rsidP="005F2DE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2DE5" w:rsidRPr="005F2DE5" w:rsidRDefault="005F2DE5" w:rsidP="005F2DE5">
      <w:pPr>
        <w:pStyle w:val="ListParagraph"/>
        <w:numPr>
          <w:ilvl w:val="0"/>
          <w:numId w:val="1"/>
        </w:numPr>
        <w:rPr>
          <w:b/>
        </w:rPr>
      </w:pPr>
      <w:r w:rsidRPr="005F2DE5">
        <w:rPr>
          <w:b/>
        </w:rPr>
        <w:t>Per Capita State Aid (A3801/S2668)</w:t>
      </w:r>
    </w:p>
    <w:p w:rsidR="005F2DE5" w:rsidRDefault="005F2DE5" w:rsidP="005F2DE5">
      <w:pPr>
        <w:pStyle w:val="ListParagraph"/>
        <w:numPr>
          <w:ilvl w:val="1"/>
          <w:numId w:val="1"/>
        </w:numPr>
      </w:pPr>
      <w:r>
        <w:t xml:space="preserve">Makes $10.5 million supplemental appropriation for increased Per Capita Library Aid from Property Tax Relief Fund </w:t>
      </w:r>
    </w:p>
    <w:p w:rsidR="005F2DE5" w:rsidRDefault="005F2DE5" w:rsidP="005F2DE5">
      <w:pPr>
        <w:pStyle w:val="ListParagraph"/>
        <w:numPr>
          <w:ilvl w:val="1"/>
          <w:numId w:val="1"/>
        </w:numPr>
      </w:pPr>
      <w:r>
        <w:t>Current Assembly Sponsors:</w:t>
      </w:r>
    </w:p>
    <w:p w:rsidR="005F2DE5" w:rsidRDefault="005F2DE5" w:rsidP="005F2DE5">
      <w:pPr>
        <w:pStyle w:val="ListParagraph"/>
        <w:numPr>
          <w:ilvl w:val="2"/>
          <w:numId w:val="1"/>
        </w:numPr>
      </w:pPr>
      <w:r>
        <w:t>Land, R. Bruce (</w:t>
      </w:r>
      <w:r>
        <w:t>Primary Sponsor</w:t>
      </w:r>
      <w:r w:rsidR="007F0722">
        <w:t>);</w:t>
      </w:r>
      <w:r>
        <w:t xml:space="preserve"> </w:t>
      </w:r>
      <w:proofErr w:type="spellStart"/>
      <w:r>
        <w:t>Andrzejczak</w:t>
      </w:r>
      <w:proofErr w:type="spellEnd"/>
      <w:r>
        <w:t xml:space="preserve">, Bob </w:t>
      </w:r>
      <w:r>
        <w:t>(</w:t>
      </w:r>
      <w:r>
        <w:t>Primary Sponsor</w:t>
      </w:r>
      <w:r w:rsidR="007F0722">
        <w:t>);</w:t>
      </w:r>
      <w:r>
        <w:t xml:space="preserve"> </w:t>
      </w:r>
      <w:proofErr w:type="spellStart"/>
      <w:r>
        <w:t>DeAngelo</w:t>
      </w:r>
      <w:proofErr w:type="spellEnd"/>
      <w:r>
        <w:t>, Wayne P.</w:t>
      </w:r>
      <w:r>
        <w:t xml:space="preserve"> (</w:t>
      </w:r>
      <w:r>
        <w:t>Primary Sponsor</w:t>
      </w:r>
      <w:r w:rsidR="007F0722">
        <w:t xml:space="preserve">); </w:t>
      </w:r>
      <w:proofErr w:type="spellStart"/>
      <w:r w:rsidR="007F0722">
        <w:t>Lampitt</w:t>
      </w:r>
      <w:proofErr w:type="spellEnd"/>
      <w:r w:rsidR="007F0722">
        <w:t>, Pamela R.;</w:t>
      </w:r>
      <w:r>
        <w:t xml:space="preserve"> </w:t>
      </w:r>
      <w:r w:rsidR="007F0722">
        <w:t>McKnight, Angela V.;</w:t>
      </w:r>
      <w:r>
        <w:t xml:space="preserve">  </w:t>
      </w:r>
      <w:r w:rsidR="007F0722">
        <w:t xml:space="preserve">Benson, Daniel R.; </w:t>
      </w:r>
      <w:proofErr w:type="spellStart"/>
      <w:r w:rsidR="007F0722">
        <w:t>Chiaravalloti</w:t>
      </w:r>
      <w:proofErr w:type="spellEnd"/>
      <w:r w:rsidR="007F0722">
        <w:t>, Nicholas; Holley, Jamel C.;</w:t>
      </w:r>
      <w:r>
        <w:t xml:space="preserve"> Johnson, Gordon M.</w:t>
      </w:r>
      <w:r w:rsidR="007F0722">
        <w:t xml:space="preserve">; </w:t>
      </w:r>
      <w:r>
        <w:t>Mejia, Pedro</w:t>
      </w:r>
    </w:p>
    <w:p w:rsidR="005F2DE5" w:rsidRDefault="005F2DE5" w:rsidP="005F2DE5">
      <w:pPr>
        <w:pStyle w:val="ListParagraph"/>
        <w:numPr>
          <w:ilvl w:val="1"/>
          <w:numId w:val="1"/>
        </w:numPr>
      </w:pPr>
      <w:r>
        <w:t xml:space="preserve">Current Senate Sponsors: </w:t>
      </w:r>
    </w:p>
    <w:p w:rsidR="005F2DE5" w:rsidRDefault="007F0722" w:rsidP="007F0722">
      <w:pPr>
        <w:pStyle w:val="ListParagraph"/>
        <w:numPr>
          <w:ilvl w:val="2"/>
          <w:numId w:val="1"/>
        </w:numPr>
      </w:pPr>
      <w:r>
        <w:t>Van Drew, Jeff (</w:t>
      </w:r>
      <w:r>
        <w:t>Primary Sponsor</w:t>
      </w:r>
      <w:r>
        <w:t>); Greenstein, Linda R. (</w:t>
      </w:r>
      <w:r>
        <w:t>Primary Sponsor</w:t>
      </w:r>
      <w:r>
        <w:t xml:space="preserve">); Stack, Brian P.; Bateman, Christopher; </w:t>
      </w:r>
      <w:proofErr w:type="spellStart"/>
      <w:r>
        <w:t>Cryan</w:t>
      </w:r>
      <w:proofErr w:type="spellEnd"/>
      <w:r>
        <w:t>, Joseph P.</w:t>
      </w:r>
      <w:r>
        <w:br/>
      </w:r>
    </w:p>
    <w:p w:rsidR="007F0722" w:rsidRDefault="00A83BC4" w:rsidP="007F0722">
      <w:pPr>
        <w:pStyle w:val="ListParagraph"/>
        <w:numPr>
          <w:ilvl w:val="0"/>
          <w:numId w:val="1"/>
        </w:numPr>
      </w:pPr>
      <w:r>
        <w:rPr>
          <w:b/>
        </w:rPr>
        <w:t>School Library Media Specialist Required Ratio (A1995/S2394)</w:t>
      </w:r>
    </w:p>
    <w:p w:rsidR="00A83BC4" w:rsidRDefault="00A83BC4" w:rsidP="00A83BC4">
      <w:pPr>
        <w:pStyle w:val="ListParagraph"/>
        <w:numPr>
          <w:ilvl w:val="1"/>
          <w:numId w:val="1"/>
        </w:numPr>
      </w:pPr>
      <w:r>
        <w:t>Requires public schools to hire a certain number of certified school librarians based on a ratio of enrolled students</w:t>
      </w:r>
    </w:p>
    <w:p w:rsidR="00A83BC4" w:rsidRDefault="00A83BC4" w:rsidP="00A83BC4">
      <w:pPr>
        <w:pStyle w:val="ListParagraph"/>
        <w:numPr>
          <w:ilvl w:val="1"/>
          <w:numId w:val="1"/>
        </w:numPr>
      </w:pPr>
      <w:r>
        <w:t xml:space="preserve">Current Assembly Sponsors: </w:t>
      </w:r>
    </w:p>
    <w:p w:rsidR="00A83BC4" w:rsidRDefault="00A83BC4" w:rsidP="00A83BC4">
      <w:pPr>
        <w:pStyle w:val="ListParagraph"/>
        <w:numPr>
          <w:ilvl w:val="2"/>
          <w:numId w:val="1"/>
        </w:numPr>
      </w:pPr>
      <w:r>
        <w:t xml:space="preserve">Sumter, </w:t>
      </w:r>
      <w:proofErr w:type="spellStart"/>
      <w:r>
        <w:t>Shavonda</w:t>
      </w:r>
      <w:proofErr w:type="spellEnd"/>
      <w:r>
        <w:t xml:space="preserve"> E. (</w:t>
      </w:r>
      <w:r>
        <w:t>Primary Sponsor</w:t>
      </w:r>
      <w:r>
        <w:t xml:space="preserve">); </w:t>
      </w:r>
      <w:proofErr w:type="spellStart"/>
      <w:r>
        <w:t>Wimberly</w:t>
      </w:r>
      <w:proofErr w:type="spellEnd"/>
      <w:r>
        <w:t xml:space="preserve">, Benjie E. </w:t>
      </w:r>
      <w:r>
        <w:t>(</w:t>
      </w:r>
      <w:r>
        <w:t>Primary Sponsor</w:t>
      </w:r>
      <w:r>
        <w:t>); Benson, Daniel R. (</w:t>
      </w:r>
      <w:r>
        <w:t>Primary Sponsor</w:t>
      </w:r>
      <w:r>
        <w:t xml:space="preserve">); Caputo, Ralph R.; </w:t>
      </w:r>
      <w:r>
        <w:t>Giblin, Thomas P</w:t>
      </w:r>
      <w:r>
        <w:t xml:space="preserve">.; </w:t>
      </w:r>
      <w:r>
        <w:t xml:space="preserve">McKeon, John F. </w:t>
      </w:r>
    </w:p>
    <w:p w:rsidR="00E93778" w:rsidRDefault="00E93778" w:rsidP="00E93778">
      <w:pPr>
        <w:pStyle w:val="ListParagraph"/>
        <w:numPr>
          <w:ilvl w:val="1"/>
          <w:numId w:val="1"/>
        </w:numPr>
      </w:pPr>
      <w:r>
        <w:t xml:space="preserve">Current Senate Sponsors: </w:t>
      </w:r>
    </w:p>
    <w:p w:rsidR="00E93778" w:rsidRDefault="00E93778" w:rsidP="00E93778">
      <w:pPr>
        <w:pStyle w:val="ListParagraph"/>
        <w:numPr>
          <w:ilvl w:val="2"/>
          <w:numId w:val="1"/>
        </w:numPr>
      </w:pPr>
      <w:r>
        <w:t>Beach, James (</w:t>
      </w:r>
      <w:r>
        <w:t>Primary Sponsor</w:t>
      </w:r>
      <w:r>
        <w:t xml:space="preserve">); </w:t>
      </w:r>
      <w:r>
        <w:t>Green</w:t>
      </w:r>
      <w:r>
        <w:t>stein, Linda R. (</w:t>
      </w:r>
      <w:r>
        <w:t>Primary Sponsor</w:t>
      </w:r>
      <w:r>
        <w:t>)</w:t>
      </w:r>
    </w:p>
    <w:p w:rsidR="00E93778" w:rsidRDefault="00E93778" w:rsidP="00E93778">
      <w:pPr>
        <w:pStyle w:val="ListParagraph"/>
        <w:ind w:left="2160"/>
      </w:pPr>
    </w:p>
    <w:p w:rsidR="00E93778" w:rsidRDefault="00E93778" w:rsidP="00E93778">
      <w:pPr>
        <w:pStyle w:val="ListParagraph"/>
        <w:numPr>
          <w:ilvl w:val="0"/>
          <w:numId w:val="1"/>
        </w:numPr>
      </w:pPr>
      <w:r>
        <w:rPr>
          <w:b/>
        </w:rPr>
        <w:t>Information Literacy Curriculum K-12 (A132/S2933)</w:t>
      </w:r>
    </w:p>
    <w:p w:rsidR="00E93778" w:rsidRDefault="00E93778" w:rsidP="00E93778">
      <w:pPr>
        <w:pStyle w:val="ListParagraph"/>
        <w:numPr>
          <w:ilvl w:val="1"/>
          <w:numId w:val="1"/>
        </w:numPr>
      </w:pPr>
      <w:r>
        <w:t xml:space="preserve">Requires public school districts to include information literacy into the curriculum for grades K-12 with guidelines developed by the Commissioner of Education in conjunction with the State Librarian </w:t>
      </w:r>
    </w:p>
    <w:p w:rsidR="00E93778" w:rsidRDefault="00E93778" w:rsidP="00E93778">
      <w:pPr>
        <w:pStyle w:val="ListParagraph"/>
        <w:numPr>
          <w:ilvl w:val="1"/>
          <w:numId w:val="1"/>
        </w:numPr>
      </w:pPr>
      <w:r>
        <w:t>Current Assembly Sponsors:</w:t>
      </w:r>
    </w:p>
    <w:p w:rsidR="00E93778" w:rsidRDefault="00E93778" w:rsidP="00E93778">
      <w:pPr>
        <w:pStyle w:val="ListParagraph"/>
        <w:numPr>
          <w:ilvl w:val="2"/>
          <w:numId w:val="1"/>
        </w:numPr>
      </w:pPr>
      <w:proofErr w:type="spellStart"/>
      <w:r>
        <w:t>DeAngelo</w:t>
      </w:r>
      <w:proofErr w:type="spellEnd"/>
      <w:r>
        <w:t>, Wayne P. (</w:t>
      </w:r>
      <w:r>
        <w:t>Primary Sponsor</w:t>
      </w:r>
      <w:r>
        <w:t xml:space="preserve">); </w:t>
      </w:r>
      <w:r>
        <w:t>Benson, Daniel R.</w:t>
      </w:r>
      <w:r>
        <w:t xml:space="preserve"> (P</w:t>
      </w:r>
      <w:r>
        <w:t>rimary Sponsor</w:t>
      </w:r>
      <w:r>
        <w:t xml:space="preserve">); </w:t>
      </w:r>
      <w:proofErr w:type="spellStart"/>
      <w:r>
        <w:t>J</w:t>
      </w:r>
      <w:r>
        <w:t>asey</w:t>
      </w:r>
      <w:proofErr w:type="spellEnd"/>
      <w:r>
        <w:t>, Mila M.</w:t>
      </w:r>
      <w:r>
        <w:t xml:space="preserve"> (</w:t>
      </w:r>
      <w:r>
        <w:t>Primary Sponsor</w:t>
      </w:r>
      <w:r>
        <w:t xml:space="preserve">); </w:t>
      </w:r>
      <w:r>
        <w:t xml:space="preserve">Sumter, </w:t>
      </w:r>
      <w:proofErr w:type="spellStart"/>
      <w:r>
        <w:t>Shavonda</w:t>
      </w:r>
      <w:proofErr w:type="spellEnd"/>
      <w:r>
        <w:t xml:space="preserve"> E</w:t>
      </w:r>
      <w:r>
        <w:t xml:space="preserve">. </w:t>
      </w:r>
    </w:p>
    <w:p w:rsidR="00E93778" w:rsidRDefault="00E93778" w:rsidP="00E93778">
      <w:pPr>
        <w:pStyle w:val="ListParagraph"/>
        <w:numPr>
          <w:ilvl w:val="1"/>
          <w:numId w:val="1"/>
        </w:numPr>
      </w:pPr>
      <w:r>
        <w:t xml:space="preserve">Current Senate Sponsors: </w:t>
      </w:r>
    </w:p>
    <w:p w:rsidR="00E93778" w:rsidRDefault="00E93778" w:rsidP="00E93778">
      <w:pPr>
        <w:pStyle w:val="ListParagraph"/>
        <w:numPr>
          <w:ilvl w:val="2"/>
          <w:numId w:val="1"/>
        </w:numPr>
      </w:pPr>
      <w:r>
        <w:t>Greenstein, Linda R. (</w:t>
      </w:r>
      <w:r w:rsidRPr="00E93778">
        <w:t>Primary Sponsor</w:t>
      </w:r>
      <w:r>
        <w:t>)</w:t>
      </w:r>
    </w:p>
    <w:p w:rsidR="00E93778" w:rsidRDefault="00E93778" w:rsidP="00E93778">
      <w:pPr>
        <w:pStyle w:val="ListParagraph"/>
        <w:ind w:left="2160"/>
      </w:pPr>
    </w:p>
    <w:p w:rsidR="00E93778" w:rsidRDefault="00E93778" w:rsidP="00E93778">
      <w:pPr>
        <w:pStyle w:val="ListParagraph"/>
        <w:numPr>
          <w:ilvl w:val="0"/>
          <w:numId w:val="1"/>
        </w:numPr>
      </w:pPr>
      <w:r>
        <w:rPr>
          <w:b/>
        </w:rPr>
        <w:t xml:space="preserve">Library Network Aid </w:t>
      </w:r>
      <w:bookmarkStart w:id="0" w:name="_GoBack"/>
      <w:bookmarkEnd w:id="0"/>
    </w:p>
    <w:sectPr w:rsidR="00E9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11D67"/>
    <w:multiLevelType w:val="hybridMultilevel"/>
    <w:tmpl w:val="697C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E5"/>
    <w:rsid w:val="000D3762"/>
    <w:rsid w:val="005F2DE5"/>
    <w:rsid w:val="007F0722"/>
    <w:rsid w:val="00A83BC4"/>
    <w:rsid w:val="00E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DAC04-65AB-48C3-B824-4F3FD098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</dc:creator>
  <cp:keywords/>
  <dc:description/>
  <cp:lastModifiedBy>jwall</cp:lastModifiedBy>
  <cp:revision>1</cp:revision>
  <dcterms:created xsi:type="dcterms:W3CDTF">2018-10-12T07:59:00Z</dcterms:created>
  <dcterms:modified xsi:type="dcterms:W3CDTF">2018-10-12T08:36:00Z</dcterms:modified>
</cp:coreProperties>
</file>